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color w:val="333333"/>
          <w:sz w:val="29"/>
          <w:szCs w:val="29"/>
        </w:rPr>
      </w:pPr>
      <w:r>
        <w:rPr>
          <w:rFonts w:hint="eastAsia" w:ascii="黑体" w:hAnsi="黑体" w:eastAsia="黑体" w:cs="黑体"/>
          <w:color w:val="333333"/>
          <w:sz w:val="29"/>
          <w:szCs w:val="29"/>
        </w:rPr>
        <w:t>附件：</w:t>
      </w:r>
    </w:p>
    <w:p>
      <w:pPr>
        <w:widowControl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  <w:t>丽水职业技术学院</w:t>
      </w:r>
    </w:p>
    <w:p>
      <w:pPr>
        <w:widowControl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  <w:t>年高职提前招生职业能力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2"/>
          <w:szCs w:val="24"/>
        </w:rPr>
        <w:t>测试查分申请表</w:t>
      </w:r>
    </w:p>
    <w:tbl>
      <w:tblPr>
        <w:tblStyle w:val="3"/>
        <w:tblW w:w="8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490"/>
        <w:gridCol w:w="1354"/>
        <w:gridCol w:w="3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高考考生号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准考证号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报考专业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考生类别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普高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中职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查询到的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成绩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理由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考生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名（手写）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年   月   日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查分情况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处理意见</w:t>
            </w:r>
          </w:p>
        </w:tc>
        <w:tc>
          <w:tcPr>
            <w:tcW w:w="68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（考生请不要填写此处）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核查签字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86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身份证原件正面朝上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受理时间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年  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注：成绩核查无误的将不再另行通知。</w:t>
      </w: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6250A"/>
    <w:rsid w:val="01720855"/>
    <w:rsid w:val="05D52138"/>
    <w:rsid w:val="108360B4"/>
    <w:rsid w:val="1686250A"/>
    <w:rsid w:val="1B493720"/>
    <w:rsid w:val="6252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2023-04-24T07:54:00Z</dcterms:created>
  <dc:creator>Administrator</dc:creator>
  <cp:lastModifiedBy>Administrator</cp:lastModifiedBy>
  <dcterms:modified xsi:type="dcterms:W3CDTF">2024-04-24T03:30:36Z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